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1CE2CD" w14:textId="11701B6D" w:rsidR="008B77F3" w:rsidRPr="00740499" w:rsidRDefault="008B77F3" w:rsidP="00997B5F">
      <w:pPr>
        <w:jc w:val="center"/>
        <w:rPr>
          <w:b/>
          <w:sz w:val="28"/>
          <w:szCs w:val="28"/>
        </w:rPr>
      </w:pPr>
      <w:r w:rsidRPr="00740499">
        <w:rPr>
          <w:b/>
          <w:sz w:val="28"/>
          <w:szCs w:val="28"/>
        </w:rPr>
        <w:t>Autonomy of the Local Church – Part Two</w:t>
      </w:r>
    </w:p>
    <w:p w14:paraId="2135BF0C" w14:textId="77777777" w:rsidR="008B77F3" w:rsidRPr="006A7312" w:rsidRDefault="008B77F3" w:rsidP="008B77F3">
      <w:pPr>
        <w:jc w:val="center"/>
        <w:rPr>
          <w:b/>
          <w:sz w:val="22"/>
        </w:rPr>
      </w:pPr>
      <w:r>
        <w:rPr>
          <w:b/>
          <w:sz w:val="22"/>
        </w:rPr>
        <w:t xml:space="preserve">GOVERNMENT OF </w:t>
      </w:r>
      <w:r w:rsidRPr="006A7312">
        <w:rPr>
          <w:b/>
          <w:sz w:val="22"/>
        </w:rPr>
        <w:t>THE BIBL</w:t>
      </w:r>
      <w:r>
        <w:rPr>
          <w:b/>
          <w:sz w:val="22"/>
        </w:rPr>
        <w:t>ICAL</w:t>
      </w:r>
      <w:r w:rsidRPr="006A7312">
        <w:rPr>
          <w:b/>
          <w:sz w:val="22"/>
        </w:rPr>
        <w:t xml:space="preserve"> NEW TESTAMENT CHURCH </w:t>
      </w:r>
    </w:p>
    <w:p w14:paraId="25EEEA68" w14:textId="77777777" w:rsidR="008B77F3" w:rsidRDefault="008B77F3" w:rsidP="008B77F3">
      <w:pPr>
        <w:rPr>
          <w:sz w:val="22"/>
        </w:rPr>
      </w:pPr>
    </w:p>
    <w:p w14:paraId="59A3505A" w14:textId="77777777" w:rsidR="008B77F3" w:rsidRPr="00740499" w:rsidRDefault="008B77F3" w:rsidP="008B77F3">
      <w:pPr>
        <w:rPr>
          <w:b/>
          <w:sz w:val="22"/>
          <w:u w:val="single"/>
        </w:rPr>
      </w:pPr>
      <w:r w:rsidRPr="00740499">
        <w:rPr>
          <w:b/>
          <w:sz w:val="22"/>
          <w:u w:val="single"/>
        </w:rPr>
        <w:t xml:space="preserve">INTRODUCTION: </w:t>
      </w:r>
    </w:p>
    <w:p w14:paraId="694E6BDA" w14:textId="54636715" w:rsidR="008B77F3" w:rsidRDefault="008B77F3" w:rsidP="008B77F3">
      <w:pPr>
        <w:rPr>
          <w:sz w:val="22"/>
        </w:rPr>
      </w:pPr>
      <w:r>
        <w:rPr>
          <w:sz w:val="22"/>
        </w:rPr>
        <w:t>Two weeks ago, we learned that the biblical definition of a New Testament Baptist Church is an assembly of baptized believers, organized to carry out the Lord’s work. W</w:t>
      </w:r>
      <w:r w:rsidRPr="009972D9">
        <w:rPr>
          <w:sz w:val="22"/>
        </w:rPr>
        <w:t>e draw from this definition the following key points</w:t>
      </w:r>
      <w:r>
        <w:rPr>
          <w:sz w:val="22"/>
        </w:rPr>
        <w:t xml:space="preserve">: (1) Assembly, hence local and visible, (2) Baptized believers, hence specifically constituted, (3) Organized, according to the New Testament pattern, (3) the Lord’s work, the Great Commission. Today we will look at the definition of autonomy, the different types of church governments, and learn how the church is a theocracy, not a democracy.  </w:t>
      </w:r>
    </w:p>
    <w:p w14:paraId="008C7E43" w14:textId="77777777" w:rsidR="008B77F3" w:rsidRPr="00740499" w:rsidRDefault="008B77F3" w:rsidP="008B77F3">
      <w:pPr>
        <w:rPr>
          <w:sz w:val="22"/>
          <w:u w:val="single"/>
        </w:rPr>
      </w:pPr>
    </w:p>
    <w:p w14:paraId="28D491AE" w14:textId="77777777" w:rsidR="008B77F3" w:rsidRPr="00740499" w:rsidRDefault="008B77F3" w:rsidP="008B77F3">
      <w:pPr>
        <w:pStyle w:val="ListParagraph"/>
        <w:numPr>
          <w:ilvl w:val="0"/>
          <w:numId w:val="1"/>
        </w:numPr>
        <w:rPr>
          <w:sz w:val="22"/>
          <w:u w:val="single"/>
        </w:rPr>
      </w:pPr>
      <w:r w:rsidRPr="00740499">
        <w:rPr>
          <w:b/>
          <w:sz w:val="22"/>
          <w:u w:val="single"/>
        </w:rPr>
        <w:t>DEFINITION OF AUTONOMY</w:t>
      </w:r>
    </w:p>
    <w:p w14:paraId="7DE582AC" w14:textId="3D9F7707" w:rsidR="008B77F3" w:rsidRPr="00FE6C72" w:rsidRDefault="008B77F3" w:rsidP="008B77F3">
      <w:pPr>
        <w:pStyle w:val="ListParagraph"/>
        <w:numPr>
          <w:ilvl w:val="1"/>
          <w:numId w:val="1"/>
        </w:numPr>
        <w:rPr>
          <w:b/>
          <w:bCs/>
          <w:sz w:val="22"/>
        </w:rPr>
      </w:pPr>
      <w:r w:rsidRPr="00FE6C72">
        <w:rPr>
          <w:b/>
          <w:bCs/>
          <w:sz w:val="22"/>
        </w:rPr>
        <w:t xml:space="preserve">Autonomy is the right of </w:t>
      </w:r>
      <w:r>
        <w:rPr>
          <w:b/>
          <w:bCs/>
          <w:sz w:val="22"/>
        </w:rPr>
        <w:t>_____________________</w:t>
      </w:r>
      <w:r w:rsidRPr="00FE6C72">
        <w:rPr>
          <w:b/>
          <w:bCs/>
          <w:sz w:val="22"/>
        </w:rPr>
        <w:t xml:space="preserve">. </w:t>
      </w:r>
    </w:p>
    <w:p w14:paraId="68D2EA3E" w14:textId="77777777" w:rsidR="008B77F3" w:rsidRDefault="008B77F3" w:rsidP="008B77F3">
      <w:pPr>
        <w:pStyle w:val="ListParagraph"/>
        <w:numPr>
          <w:ilvl w:val="2"/>
          <w:numId w:val="1"/>
        </w:numPr>
        <w:ind w:left="1800"/>
        <w:rPr>
          <w:sz w:val="22"/>
        </w:rPr>
      </w:pPr>
      <w:r w:rsidRPr="00AA3C5E">
        <w:rPr>
          <w:sz w:val="22"/>
        </w:rPr>
        <w:t>One of the most immediate lines of separation between the true churches and the Roman Catholic Church was over the issue of autonomy</w:t>
      </w:r>
      <w:r>
        <w:rPr>
          <w:sz w:val="22"/>
        </w:rPr>
        <w:t>.</w:t>
      </w:r>
    </w:p>
    <w:p w14:paraId="7E714860" w14:textId="77777777" w:rsidR="008B77F3" w:rsidRPr="00FE6C72" w:rsidRDefault="008B77F3" w:rsidP="008B77F3">
      <w:pPr>
        <w:pStyle w:val="ListParagraph"/>
        <w:numPr>
          <w:ilvl w:val="0"/>
          <w:numId w:val="2"/>
        </w:numPr>
        <w:ind w:left="2160"/>
        <w:rPr>
          <w:sz w:val="22"/>
        </w:rPr>
      </w:pPr>
      <w:r w:rsidRPr="00FE6C72">
        <w:rPr>
          <w:sz w:val="22"/>
        </w:rPr>
        <w:t xml:space="preserve">In 313 </w:t>
      </w:r>
      <w:proofErr w:type="gramStart"/>
      <w:r w:rsidRPr="00FE6C72">
        <w:rPr>
          <w:sz w:val="22"/>
        </w:rPr>
        <w:t>AD</w:t>
      </w:r>
      <w:proofErr w:type="gramEnd"/>
      <w:r w:rsidRPr="00FE6C72">
        <w:rPr>
          <w:sz w:val="22"/>
        </w:rPr>
        <w:t xml:space="preserve">, Constantine made a call for the coming together of the alliance of the “Christian churches” under the protection of Rome. </w:t>
      </w:r>
    </w:p>
    <w:p w14:paraId="5F88754D" w14:textId="77777777" w:rsidR="008B77F3" w:rsidRDefault="008B77F3" w:rsidP="008B77F3">
      <w:pPr>
        <w:pStyle w:val="ListParagraph"/>
        <w:numPr>
          <w:ilvl w:val="0"/>
          <w:numId w:val="2"/>
        </w:numPr>
        <w:ind w:left="2160"/>
        <w:rPr>
          <w:sz w:val="22"/>
        </w:rPr>
      </w:pPr>
      <w:r w:rsidRPr="00FE6C72">
        <w:rPr>
          <w:sz w:val="22"/>
        </w:rPr>
        <w:t xml:space="preserve">Many churches that had already strayed from God’s Word came together and formed a hierarchy. This heresy dethroned the Lord as the head of the church and placed a man, or a group of men, as the church’s head. </w:t>
      </w:r>
    </w:p>
    <w:p w14:paraId="27411F42" w14:textId="136475DC" w:rsidR="008B77F3" w:rsidRPr="008B77F3" w:rsidRDefault="008B77F3" w:rsidP="008B77F3">
      <w:pPr>
        <w:pStyle w:val="ListParagraph"/>
        <w:numPr>
          <w:ilvl w:val="0"/>
          <w:numId w:val="2"/>
        </w:numPr>
        <w:ind w:left="2160"/>
        <w:rPr>
          <w:sz w:val="22"/>
        </w:rPr>
      </w:pPr>
      <w:r w:rsidRPr="008B77F3">
        <w:rPr>
          <w:sz w:val="22"/>
        </w:rPr>
        <w:t xml:space="preserve">Effects of this alliance were </w:t>
      </w:r>
      <w:r>
        <w:rPr>
          <w:sz w:val="22"/>
        </w:rPr>
        <w:t>________________</w:t>
      </w:r>
      <w:r w:rsidRPr="008B77F3">
        <w:rPr>
          <w:sz w:val="22"/>
        </w:rPr>
        <w:t xml:space="preserve"> authority over other churches, church and state bond and persecution of any churches outside of the alliance, and the alliance became more important than the church itself. </w:t>
      </w:r>
    </w:p>
    <w:p w14:paraId="0858DF7A" w14:textId="2C7ABD07" w:rsidR="008B77F3" w:rsidRPr="008B77F3" w:rsidRDefault="008B77F3" w:rsidP="008B77F3">
      <w:pPr>
        <w:pStyle w:val="ListParagraph"/>
        <w:numPr>
          <w:ilvl w:val="2"/>
          <w:numId w:val="1"/>
        </w:numPr>
        <w:rPr>
          <w:sz w:val="22"/>
        </w:rPr>
      </w:pPr>
      <w:r w:rsidRPr="008B77F3">
        <w:rPr>
          <w:sz w:val="22"/>
        </w:rPr>
        <w:t xml:space="preserve">Bible-believing Baptists have always adhered to the principle that no group, alliance, convention, or otherwise has any authority over the church. Bible-believing </w:t>
      </w:r>
      <w:r w:rsidRPr="008B77F3">
        <w:rPr>
          <w:sz w:val="22"/>
        </w:rPr>
        <w:lastRenderedPageBreak/>
        <w:t xml:space="preserve">Baptists have always held that </w:t>
      </w:r>
      <w:r>
        <w:rPr>
          <w:sz w:val="22"/>
        </w:rPr>
        <w:t>__________</w:t>
      </w:r>
      <w:r w:rsidRPr="008B77F3">
        <w:rPr>
          <w:sz w:val="22"/>
        </w:rPr>
        <w:t xml:space="preserve"> is the Head of the church, that He appoints the leadership of the church, and that He guides and governs the church. </w:t>
      </w:r>
    </w:p>
    <w:p w14:paraId="5481FD26" w14:textId="77777777" w:rsidR="008B77F3" w:rsidRPr="00FE6C72" w:rsidRDefault="008B77F3" w:rsidP="008B77F3">
      <w:pPr>
        <w:pStyle w:val="ListParagraph"/>
        <w:numPr>
          <w:ilvl w:val="1"/>
          <w:numId w:val="1"/>
        </w:numPr>
        <w:rPr>
          <w:b/>
          <w:bCs/>
          <w:sz w:val="22"/>
        </w:rPr>
      </w:pPr>
      <w:r w:rsidRPr="00FE6C72">
        <w:rPr>
          <w:b/>
          <w:bCs/>
          <w:sz w:val="22"/>
        </w:rPr>
        <w:t xml:space="preserve">Application of </w:t>
      </w:r>
      <w:r>
        <w:rPr>
          <w:b/>
          <w:bCs/>
          <w:sz w:val="22"/>
        </w:rPr>
        <w:t>a</w:t>
      </w:r>
      <w:r w:rsidRPr="00FE6C72">
        <w:rPr>
          <w:b/>
          <w:bCs/>
          <w:sz w:val="22"/>
        </w:rPr>
        <w:t>utonomy</w:t>
      </w:r>
      <w:r>
        <w:rPr>
          <w:b/>
          <w:bCs/>
          <w:sz w:val="22"/>
        </w:rPr>
        <w:t>:</w:t>
      </w:r>
    </w:p>
    <w:p w14:paraId="19D96CA1" w14:textId="77777777" w:rsidR="008B77F3" w:rsidRPr="0068644E" w:rsidRDefault="008B77F3" w:rsidP="008B77F3">
      <w:pPr>
        <w:pStyle w:val="ListParagraph"/>
        <w:numPr>
          <w:ilvl w:val="2"/>
          <w:numId w:val="1"/>
        </w:numPr>
        <w:ind w:left="1800"/>
        <w:rPr>
          <w:sz w:val="22"/>
        </w:rPr>
      </w:pPr>
      <w:r>
        <w:rPr>
          <w:sz w:val="22"/>
        </w:rPr>
        <w:t xml:space="preserve">No church has another church over it. A church does not answer to anyone but Jesus Christ.  Nor do we insist that any other church answer to us. </w:t>
      </w:r>
      <w:r w:rsidRPr="0068644E">
        <w:rPr>
          <w:sz w:val="22"/>
        </w:rPr>
        <w:t xml:space="preserve">This is seen in </w:t>
      </w:r>
      <w:r w:rsidRPr="00FE6C72">
        <w:rPr>
          <w:i/>
          <w:iCs/>
          <w:sz w:val="22"/>
        </w:rPr>
        <w:t>Acts 15</w:t>
      </w:r>
      <w:r w:rsidRPr="0068644E">
        <w:rPr>
          <w:sz w:val="22"/>
        </w:rPr>
        <w:t xml:space="preserve">, when the church at Jerusalem, in answering a doctrinal question, had no authority over the other churches, but gave advice. </w:t>
      </w:r>
    </w:p>
    <w:p w14:paraId="45291D73" w14:textId="77777777" w:rsidR="008B77F3" w:rsidRDefault="008B77F3" w:rsidP="008B77F3">
      <w:pPr>
        <w:pStyle w:val="ListParagraph"/>
        <w:numPr>
          <w:ilvl w:val="2"/>
          <w:numId w:val="1"/>
        </w:numPr>
        <w:ind w:left="1800"/>
        <w:rPr>
          <w:sz w:val="22"/>
        </w:rPr>
      </w:pPr>
      <w:r>
        <w:rPr>
          <w:sz w:val="22"/>
        </w:rPr>
        <w:t xml:space="preserve">No church has a denominational hierarchy over it. Churches are not under the hand of popes, bishops, synods, etc. </w:t>
      </w:r>
    </w:p>
    <w:p w14:paraId="555BB11F" w14:textId="77777777" w:rsidR="008B77F3" w:rsidRDefault="008B77F3" w:rsidP="008B77F3">
      <w:pPr>
        <w:pStyle w:val="ListParagraph"/>
        <w:numPr>
          <w:ilvl w:val="2"/>
          <w:numId w:val="1"/>
        </w:numPr>
        <w:ind w:left="1800"/>
        <w:rPr>
          <w:sz w:val="22"/>
        </w:rPr>
      </w:pPr>
      <w:r>
        <w:rPr>
          <w:sz w:val="22"/>
        </w:rPr>
        <w:t xml:space="preserve">Churches can and should cooperate in the work of the Lord. When you look through the New Testament, you will find cooperation in the churches. </w:t>
      </w:r>
    </w:p>
    <w:p w14:paraId="39A6E521" w14:textId="77777777" w:rsidR="008B77F3" w:rsidRDefault="008B77F3" w:rsidP="008B77F3">
      <w:pPr>
        <w:pStyle w:val="ListParagraph"/>
        <w:numPr>
          <w:ilvl w:val="3"/>
          <w:numId w:val="3"/>
        </w:numPr>
        <w:ind w:left="2160"/>
        <w:rPr>
          <w:sz w:val="22"/>
        </w:rPr>
      </w:pPr>
      <w:r>
        <w:rPr>
          <w:sz w:val="22"/>
        </w:rPr>
        <w:t xml:space="preserve">They worked together in Paul’s ministry to support him as a missionary. </w:t>
      </w:r>
    </w:p>
    <w:p w14:paraId="52B0E7EC" w14:textId="77777777" w:rsidR="008B77F3" w:rsidRDefault="008B77F3" w:rsidP="008B77F3">
      <w:pPr>
        <w:pStyle w:val="ListParagraph"/>
        <w:numPr>
          <w:ilvl w:val="3"/>
          <w:numId w:val="3"/>
        </w:numPr>
        <w:ind w:left="2160"/>
        <w:rPr>
          <w:sz w:val="22"/>
        </w:rPr>
      </w:pPr>
      <w:r>
        <w:rPr>
          <w:sz w:val="22"/>
        </w:rPr>
        <w:t xml:space="preserve">They worked together and shared with other churches those inspired letters that they had received. </w:t>
      </w:r>
    </w:p>
    <w:p w14:paraId="67BE26C4" w14:textId="77777777" w:rsidR="008B77F3" w:rsidRDefault="008B77F3" w:rsidP="008B77F3">
      <w:pPr>
        <w:pStyle w:val="ListParagraph"/>
        <w:numPr>
          <w:ilvl w:val="3"/>
          <w:numId w:val="3"/>
        </w:numPr>
        <w:ind w:left="2160"/>
        <w:rPr>
          <w:sz w:val="22"/>
        </w:rPr>
      </w:pPr>
      <w:r>
        <w:rPr>
          <w:sz w:val="22"/>
        </w:rPr>
        <w:t xml:space="preserve">They worked together to send an offering to meet the needs of the poor saints in Jerusalem. </w:t>
      </w:r>
    </w:p>
    <w:p w14:paraId="04E22BD6" w14:textId="567E5381" w:rsidR="008B77F3" w:rsidRDefault="008B77F3" w:rsidP="008B77F3">
      <w:pPr>
        <w:pStyle w:val="ListParagraph"/>
        <w:numPr>
          <w:ilvl w:val="0"/>
          <w:numId w:val="4"/>
        </w:numPr>
        <w:ind w:left="1800"/>
        <w:rPr>
          <w:sz w:val="22"/>
        </w:rPr>
      </w:pPr>
      <w:r w:rsidRPr="00AC7B96">
        <w:rPr>
          <w:sz w:val="22"/>
        </w:rPr>
        <w:t xml:space="preserve">We must be careful not to confuse independence with </w:t>
      </w:r>
      <w:r>
        <w:rPr>
          <w:sz w:val="22"/>
        </w:rPr>
        <w:t>_______________</w:t>
      </w:r>
      <w:r w:rsidRPr="00AC7B96">
        <w:rPr>
          <w:sz w:val="22"/>
        </w:rPr>
        <w:t xml:space="preserve">. </w:t>
      </w:r>
    </w:p>
    <w:p w14:paraId="73B8632B" w14:textId="77777777" w:rsidR="008B77F3" w:rsidRDefault="008B77F3" w:rsidP="008B77F3">
      <w:pPr>
        <w:pStyle w:val="ListParagraph"/>
        <w:numPr>
          <w:ilvl w:val="0"/>
          <w:numId w:val="5"/>
        </w:numPr>
        <w:rPr>
          <w:sz w:val="22"/>
        </w:rPr>
      </w:pPr>
      <w:r w:rsidRPr="00AC7B96">
        <w:rPr>
          <w:sz w:val="22"/>
        </w:rPr>
        <w:t xml:space="preserve">We are to have self-governing churches, but there is a Biblical relationship that churches of like faith should have. </w:t>
      </w:r>
    </w:p>
    <w:p w14:paraId="03C14BD5" w14:textId="77777777" w:rsidR="008B77F3" w:rsidRDefault="008B77F3" w:rsidP="008B77F3">
      <w:pPr>
        <w:pStyle w:val="ListParagraph"/>
        <w:numPr>
          <w:ilvl w:val="0"/>
          <w:numId w:val="5"/>
        </w:numPr>
        <w:rPr>
          <w:sz w:val="22"/>
        </w:rPr>
      </w:pPr>
      <w:r w:rsidRPr="00AC7B96">
        <w:rPr>
          <w:sz w:val="22"/>
        </w:rPr>
        <w:t xml:space="preserve">Areas where Baptists </w:t>
      </w:r>
      <w:r>
        <w:rPr>
          <w:sz w:val="22"/>
        </w:rPr>
        <w:t>wo</w:t>
      </w:r>
      <w:r w:rsidRPr="00AC7B96">
        <w:rPr>
          <w:sz w:val="22"/>
        </w:rPr>
        <w:t xml:space="preserve">rk </w:t>
      </w:r>
      <w:r>
        <w:rPr>
          <w:sz w:val="22"/>
        </w:rPr>
        <w:t>t</w:t>
      </w:r>
      <w:r w:rsidRPr="00AC7B96">
        <w:rPr>
          <w:sz w:val="22"/>
        </w:rPr>
        <w:t xml:space="preserve">ogether </w:t>
      </w:r>
      <w:r>
        <w:rPr>
          <w:sz w:val="22"/>
        </w:rPr>
        <w:t>b</w:t>
      </w:r>
      <w:r w:rsidRPr="00AC7B96">
        <w:rPr>
          <w:sz w:val="22"/>
        </w:rPr>
        <w:t>est</w:t>
      </w:r>
      <w:r>
        <w:rPr>
          <w:sz w:val="22"/>
        </w:rPr>
        <w:t xml:space="preserve"> include t</w:t>
      </w:r>
      <w:r w:rsidRPr="00AC7B96">
        <w:rPr>
          <w:sz w:val="22"/>
        </w:rPr>
        <w:t>raining of men and women for ministry</w:t>
      </w:r>
      <w:r>
        <w:rPr>
          <w:sz w:val="22"/>
        </w:rPr>
        <w:t xml:space="preserve"> (such as Heartland Baptist Bible College), s</w:t>
      </w:r>
      <w:r w:rsidRPr="00AC7B96">
        <w:rPr>
          <w:sz w:val="22"/>
        </w:rPr>
        <w:t>upporting missionaries</w:t>
      </w:r>
      <w:r>
        <w:rPr>
          <w:sz w:val="22"/>
        </w:rPr>
        <w:t>, s</w:t>
      </w:r>
      <w:r w:rsidRPr="00AC7B96">
        <w:rPr>
          <w:sz w:val="22"/>
        </w:rPr>
        <w:t>ummer camp ministries</w:t>
      </w:r>
      <w:r>
        <w:rPr>
          <w:sz w:val="22"/>
        </w:rPr>
        <w:t>, and s</w:t>
      </w:r>
      <w:r w:rsidRPr="00AC7B96">
        <w:rPr>
          <w:sz w:val="22"/>
        </w:rPr>
        <w:t xml:space="preserve">tarting churches. </w:t>
      </w:r>
    </w:p>
    <w:p w14:paraId="2986CA60" w14:textId="77777777" w:rsidR="008B77F3" w:rsidRDefault="008B77F3" w:rsidP="008B77F3">
      <w:pPr>
        <w:ind w:left="1440"/>
        <w:rPr>
          <w:sz w:val="22"/>
        </w:rPr>
      </w:pPr>
    </w:p>
    <w:p w14:paraId="330E8DDB" w14:textId="77777777" w:rsidR="008B77F3" w:rsidRDefault="008B77F3" w:rsidP="008B77F3">
      <w:pPr>
        <w:ind w:left="1440"/>
        <w:rPr>
          <w:sz w:val="22"/>
        </w:rPr>
      </w:pPr>
    </w:p>
    <w:p w14:paraId="5064E140" w14:textId="77777777" w:rsidR="008B77F3" w:rsidRDefault="008B77F3" w:rsidP="008B77F3">
      <w:pPr>
        <w:ind w:left="1440"/>
        <w:rPr>
          <w:sz w:val="22"/>
        </w:rPr>
      </w:pPr>
    </w:p>
    <w:p w14:paraId="49223428" w14:textId="77777777" w:rsidR="008B77F3" w:rsidRDefault="008B77F3" w:rsidP="008B77F3">
      <w:pPr>
        <w:ind w:left="1440"/>
        <w:rPr>
          <w:sz w:val="22"/>
        </w:rPr>
      </w:pPr>
    </w:p>
    <w:p w14:paraId="4037CF8D" w14:textId="77777777" w:rsidR="008B77F3" w:rsidRDefault="008B77F3" w:rsidP="008B77F3">
      <w:pPr>
        <w:ind w:left="1440"/>
        <w:rPr>
          <w:sz w:val="22"/>
        </w:rPr>
      </w:pPr>
    </w:p>
    <w:p w14:paraId="38223914" w14:textId="77777777" w:rsidR="008B77F3" w:rsidRDefault="008B77F3" w:rsidP="008B77F3">
      <w:pPr>
        <w:ind w:left="1440"/>
        <w:rPr>
          <w:sz w:val="22"/>
        </w:rPr>
      </w:pPr>
    </w:p>
    <w:p w14:paraId="13F47A7A" w14:textId="77777777" w:rsidR="008B77F3" w:rsidRPr="00AC7B96" w:rsidRDefault="008B77F3" w:rsidP="008B77F3">
      <w:pPr>
        <w:ind w:left="1440"/>
        <w:rPr>
          <w:sz w:val="22"/>
        </w:rPr>
      </w:pPr>
    </w:p>
    <w:p w14:paraId="250B555E" w14:textId="77777777" w:rsidR="008B77F3" w:rsidRPr="00740499" w:rsidRDefault="008B77F3" w:rsidP="008B77F3">
      <w:pPr>
        <w:pStyle w:val="ListParagraph"/>
        <w:numPr>
          <w:ilvl w:val="0"/>
          <w:numId w:val="1"/>
        </w:numPr>
        <w:rPr>
          <w:b/>
          <w:sz w:val="22"/>
          <w:u w:val="single"/>
        </w:rPr>
      </w:pPr>
      <w:r w:rsidRPr="00740499">
        <w:rPr>
          <w:b/>
          <w:sz w:val="22"/>
          <w:u w:val="single"/>
        </w:rPr>
        <w:t>TYPES OF CHURCH GOVERNMENTS</w:t>
      </w:r>
    </w:p>
    <w:p w14:paraId="3ED6AFB8" w14:textId="77777777" w:rsidR="008B77F3" w:rsidRPr="000248B1" w:rsidRDefault="008B77F3" w:rsidP="008B77F3">
      <w:pPr>
        <w:pStyle w:val="ListParagraph"/>
        <w:numPr>
          <w:ilvl w:val="1"/>
          <w:numId w:val="1"/>
        </w:numPr>
        <w:rPr>
          <w:b/>
          <w:bCs/>
          <w:sz w:val="22"/>
        </w:rPr>
      </w:pPr>
      <w:r w:rsidRPr="000248B1">
        <w:rPr>
          <w:b/>
          <w:bCs/>
          <w:sz w:val="22"/>
        </w:rPr>
        <w:t xml:space="preserve">Papal – Catholicism – autocratic </w:t>
      </w:r>
    </w:p>
    <w:p w14:paraId="4D200501" w14:textId="77777777" w:rsidR="008B77F3" w:rsidRPr="00E3549B" w:rsidRDefault="008B77F3" w:rsidP="008B77F3">
      <w:pPr>
        <w:pStyle w:val="ListParagraph"/>
        <w:numPr>
          <w:ilvl w:val="2"/>
          <w:numId w:val="1"/>
        </w:numPr>
        <w:ind w:left="1800"/>
        <w:rPr>
          <w:b/>
          <w:sz w:val="22"/>
        </w:rPr>
      </w:pPr>
      <w:r>
        <w:rPr>
          <w:sz w:val="22"/>
        </w:rPr>
        <w:t xml:space="preserve">The pope is an absolute authority over the Catholic Church. </w:t>
      </w:r>
    </w:p>
    <w:p w14:paraId="606CC510" w14:textId="77777777" w:rsidR="008B77F3" w:rsidRPr="00E3549B" w:rsidRDefault="008B77F3" w:rsidP="008B77F3">
      <w:pPr>
        <w:pStyle w:val="ListParagraph"/>
        <w:numPr>
          <w:ilvl w:val="2"/>
          <w:numId w:val="1"/>
        </w:numPr>
        <w:ind w:left="1800"/>
        <w:rPr>
          <w:b/>
          <w:sz w:val="22"/>
        </w:rPr>
      </w:pPr>
      <w:r>
        <w:rPr>
          <w:sz w:val="22"/>
        </w:rPr>
        <w:t xml:space="preserve">He delegates that authority to the local congregations through a hierarchal system of cardinals, bishops, and priests. </w:t>
      </w:r>
    </w:p>
    <w:p w14:paraId="47D0DE83" w14:textId="77777777" w:rsidR="008B77F3" w:rsidRDefault="008B77F3" w:rsidP="008B77F3">
      <w:pPr>
        <w:pStyle w:val="ListParagraph"/>
        <w:numPr>
          <w:ilvl w:val="1"/>
          <w:numId w:val="1"/>
        </w:numPr>
        <w:rPr>
          <w:b/>
          <w:bCs/>
          <w:sz w:val="22"/>
        </w:rPr>
      </w:pPr>
      <w:r w:rsidRPr="000248B1">
        <w:rPr>
          <w:b/>
          <w:bCs/>
          <w:sz w:val="22"/>
        </w:rPr>
        <w:t xml:space="preserve">Episcopalian – authority resides in bishops and other offices of clergy </w:t>
      </w:r>
    </w:p>
    <w:p w14:paraId="32F5306A" w14:textId="77777777" w:rsidR="008B77F3" w:rsidRDefault="008B77F3" w:rsidP="008B77F3">
      <w:pPr>
        <w:pStyle w:val="ListParagraph"/>
        <w:numPr>
          <w:ilvl w:val="1"/>
          <w:numId w:val="1"/>
        </w:numPr>
        <w:rPr>
          <w:b/>
          <w:bCs/>
          <w:sz w:val="22"/>
        </w:rPr>
      </w:pPr>
      <w:r w:rsidRPr="000248B1">
        <w:rPr>
          <w:b/>
          <w:bCs/>
          <w:sz w:val="22"/>
        </w:rPr>
        <w:t xml:space="preserve">Presbyterian – authority resides in sessions, presbytery, synods, and assemblies rather than the church </w:t>
      </w:r>
    </w:p>
    <w:p w14:paraId="034F30C6" w14:textId="77777777" w:rsidR="008B77F3" w:rsidRPr="000248B1" w:rsidRDefault="008B77F3" w:rsidP="008B77F3">
      <w:pPr>
        <w:pStyle w:val="ListParagraph"/>
        <w:numPr>
          <w:ilvl w:val="1"/>
          <w:numId w:val="1"/>
        </w:numPr>
        <w:rPr>
          <w:b/>
          <w:bCs/>
          <w:sz w:val="22"/>
        </w:rPr>
      </w:pPr>
      <w:r w:rsidRPr="000248B1">
        <w:rPr>
          <w:b/>
          <w:bCs/>
          <w:sz w:val="22"/>
        </w:rPr>
        <w:t xml:space="preserve">Congregational – authority resides in the church </w:t>
      </w:r>
    </w:p>
    <w:p w14:paraId="100EBC60" w14:textId="77777777" w:rsidR="008B77F3" w:rsidRPr="000248B1" w:rsidRDefault="008B77F3" w:rsidP="008B77F3">
      <w:pPr>
        <w:pStyle w:val="ListParagraph"/>
        <w:numPr>
          <w:ilvl w:val="2"/>
          <w:numId w:val="1"/>
        </w:numPr>
        <w:ind w:left="1800"/>
        <w:rPr>
          <w:b/>
          <w:iCs/>
          <w:sz w:val="22"/>
        </w:rPr>
      </w:pPr>
      <w:r w:rsidRPr="000248B1">
        <w:rPr>
          <w:iCs/>
          <w:sz w:val="22"/>
        </w:rPr>
        <w:t>“The very principles of church government in the New Testament are such that every form of church government</w:t>
      </w:r>
      <w:r>
        <w:rPr>
          <w:iCs/>
          <w:sz w:val="22"/>
        </w:rPr>
        <w:t>,</w:t>
      </w:r>
      <w:r w:rsidRPr="000248B1">
        <w:rPr>
          <w:iCs/>
          <w:sz w:val="22"/>
        </w:rPr>
        <w:t xml:space="preserve"> except congregation</w:t>
      </w:r>
      <w:r>
        <w:rPr>
          <w:iCs/>
          <w:sz w:val="22"/>
        </w:rPr>
        <w:t>,</w:t>
      </w:r>
      <w:r w:rsidRPr="000248B1">
        <w:rPr>
          <w:iCs/>
          <w:sz w:val="22"/>
        </w:rPr>
        <w:t xml:space="preserve"> is in hopeless antagonism.” – J.M. Pendleton. </w:t>
      </w:r>
    </w:p>
    <w:p w14:paraId="205D7B4E" w14:textId="77777777" w:rsidR="008B77F3" w:rsidRPr="00850FD2" w:rsidRDefault="008B77F3" w:rsidP="008B77F3">
      <w:pPr>
        <w:pStyle w:val="ListParagraph"/>
        <w:numPr>
          <w:ilvl w:val="2"/>
          <w:numId w:val="1"/>
        </w:numPr>
        <w:ind w:left="1800"/>
        <w:rPr>
          <w:b/>
          <w:sz w:val="22"/>
        </w:rPr>
      </w:pPr>
      <w:r>
        <w:rPr>
          <w:sz w:val="22"/>
        </w:rPr>
        <w:t>“Congregationalism antagonizes with Episcopacy and Presbyterianism, and distinctly recognizes these truths:</w:t>
      </w:r>
    </w:p>
    <w:p w14:paraId="3D50344E" w14:textId="77777777" w:rsidR="008B77F3" w:rsidRPr="00D600F8" w:rsidRDefault="008B77F3" w:rsidP="008B77F3">
      <w:pPr>
        <w:pStyle w:val="ListParagraph"/>
        <w:numPr>
          <w:ilvl w:val="3"/>
          <w:numId w:val="1"/>
        </w:numPr>
        <w:ind w:left="2160"/>
        <w:rPr>
          <w:b/>
          <w:sz w:val="22"/>
        </w:rPr>
      </w:pPr>
      <w:r>
        <w:rPr>
          <w:sz w:val="22"/>
        </w:rPr>
        <w:t>That the governmental power is in the hands of the people. It resides with the people in contradistinction from bishops or elders – that is to say, bishops or elders can do nothing, strictly and properly ecclesiastic, without the occurrence of the people.</w:t>
      </w:r>
    </w:p>
    <w:p w14:paraId="48F36D6D" w14:textId="77777777" w:rsidR="008B77F3" w:rsidRPr="00D600F8" w:rsidRDefault="008B77F3" w:rsidP="008B77F3">
      <w:pPr>
        <w:pStyle w:val="ListParagraph"/>
        <w:numPr>
          <w:ilvl w:val="3"/>
          <w:numId w:val="1"/>
        </w:numPr>
        <w:ind w:left="2160"/>
        <w:rPr>
          <w:b/>
          <w:sz w:val="22"/>
        </w:rPr>
      </w:pPr>
      <w:r>
        <w:rPr>
          <w:sz w:val="22"/>
        </w:rPr>
        <w:t xml:space="preserve">The right of a majority of the members of a church to rule, in accordance with the law of Christ. The will of the majority having been expressed, it becomes the minority to submit. </w:t>
      </w:r>
    </w:p>
    <w:p w14:paraId="3DB9C750" w14:textId="77777777" w:rsidR="008B77F3" w:rsidRPr="006D415F" w:rsidRDefault="008B77F3" w:rsidP="008B77F3">
      <w:pPr>
        <w:pStyle w:val="ListParagraph"/>
        <w:numPr>
          <w:ilvl w:val="3"/>
          <w:numId w:val="1"/>
        </w:numPr>
        <w:ind w:left="2160"/>
        <w:rPr>
          <w:b/>
          <w:sz w:val="22"/>
        </w:rPr>
      </w:pPr>
      <w:r>
        <w:rPr>
          <w:sz w:val="22"/>
        </w:rPr>
        <w:t xml:space="preserve">That the power of a church cannot be transferred or alienated, and that church action is final. The power of a church cannot </w:t>
      </w:r>
      <w:r>
        <w:rPr>
          <w:sz w:val="22"/>
        </w:rPr>
        <w:lastRenderedPageBreak/>
        <w:t xml:space="preserve">be delegated. There may be messengers of a church, but there cannot be delegates in the ordinary sense of the term. It would be well for the churches in their letters to associations and councils, to say messengers, not delegates. No church can empower any man, or body of men, to do anything which will impair its independency.” – J.M. Pendleton, </w:t>
      </w:r>
      <w:r w:rsidRPr="000102CF">
        <w:rPr>
          <w:sz w:val="22"/>
          <w:u w:val="single"/>
        </w:rPr>
        <w:t>Church Manual</w:t>
      </w:r>
      <w:r>
        <w:rPr>
          <w:sz w:val="22"/>
        </w:rPr>
        <w:t xml:space="preserve">, pp. 101-102, and </w:t>
      </w:r>
      <w:r w:rsidRPr="000102CF">
        <w:rPr>
          <w:sz w:val="22"/>
          <w:u w:val="single"/>
        </w:rPr>
        <w:t>Christian Doctrines</w:t>
      </w:r>
      <w:r>
        <w:rPr>
          <w:sz w:val="22"/>
        </w:rPr>
        <w:t xml:space="preserve">, pp. 337-338. </w:t>
      </w:r>
    </w:p>
    <w:p w14:paraId="1B20244D" w14:textId="77777777" w:rsidR="008B77F3" w:rsidRPr="006D415F" w:rsidRDefault="008B77F3" w:rsidP="008B77F3">
      <w:pPr>
        <w:pStyle w:val="ListParagraph"/>
        <w:numPr>
          <w:ilvl w:val="2"/>
          <w:numId w:val="1"/>
        </w:numPr>
        <w:ind w:left="1800"/>
        <w:rPr>
          <w:b/>
          <w:sz w:val="22"/>
        </w:rPr>
      </w:pPr>
      <w:r>
        <w:rPr>
          <w:sz w:val="22"/>
        </w:rPr>
        <w:t xml:space="preserve">That the polity of the New Testament churches was congregational is proven from </w:t>
      </w:r>
      <w:proofErr w:type="gramStart"/>
      <w:r>
        <w:rPr>
          <w:sz w:val="22"/>
        </w:rPr>
        <w:t>a number of</w:t>
      </w:r>
      <w:proofErr w:type="gramEnd"/>
      <w:r>
        <w:rPr>
          <w:sz w:val="22"/>
        </w:rPr>
        <w:t xml:space="preserve"> things. </w:t>
      </w:r>
    </w:p>
    <w:p w14:paraId="3B1D6874" w14:textId="263AB079" w:rsidR="008B77F3" w:rsidRPr="00A80F80" w:rsidRDefault="008B77F3" w:rsidP="008B77F3">
      <w:pPr>
        <w:pStyle w:val="ListParagraph"/>
        <w:numPr>
          <w:ilvl w:val="3"/>
          <w:numId w:val="1"/>
        </w:numPr>
        <w:ind w:left="2520"/>
        <w:rPr>
          <w:b/>
          <w:sz w:val="22"/>
        </w:rPr>
      </w:pPr>
      <w:r>
        <w:rPr>
          <w:sz w:val="22"/>
        </w:rPr>
        <w:t xml:space="preserve">From _________ own words. </w:t>
      </w:r>
      <w:r w:rsidRPr="000248B1">
        <w:rPr>
          <w:i/>
          <w:iCs/>
          <w:sz w:val="22"/>
        </w:rPr>
        <w:t>Matthew 20:26-27; 23:8</w:t>
      </w:r>
      <w:r>
        <w:rPr>
          <w:sz w:val="22"/>
        </w:rPr>
        <w:t xml:space="preserve"> </w:t>
      </w:r>
      <w:r w:rsidRPr="00A80F80">
        <w:rPr>
          <w:sz w:val="22"/>
        </w:rPr>
        <w:t xml:space="preserve">This leaves no room for any believer to practice lordship over another brother. </w:t>
      </w:r>
    </w:p>
    <w:p w14:paraId="723CF2BE" w14:textId="77777777" w:rsidR="008B77F3" w:rsidRPr="008F78ED" w:rsidRDefault="008B77F3" w:rsidP="008B77F3">
      <w:pPr>
        <w:pStyle w:val="ListParagraph"/>
        <w:numPr>
          <w:ilvl w:val="3"/>
          <w:numId w:val="1"/>
        </w:numPr>
        <w:ind w:left="2520"/>
        <w:rPr>
          <w:b/>
          <w:sz w:val="22"/>
        </w:rPr>
      </w:pPr>
      <w:r>
        <w:rPr>
          <w:sz w:val="22"/>
        </w:rPr>
        <w:t xml:space="preserve">From teaching of the apostles. </w:t>
      </w:r>
      <w:r w:rsidRPr="000248B1">
        <w:rPr>
          <w:i/>
          <w:iCs/>
          <w:sz w:val="22"/>
        </w:rPr>
        <w:t>II Corinthians 1:24</w:t>
      </w:r>
    </w:p>
    <w:p w14:paraId="2739639A" w14:textId="4C61A964" w:rsidR="008B77F3" w:rsidRPr="000248B1" w:rsidRDefault="008B77F3" w:rsidP="008B77F3">
      <w:pPr>
        <w:pStyle w:val="ListParagraph"/>
        <w:numPr>
          <w:ilvl w:val="3"/>
          <w:numId w:val="1"/>
        </w:numPr>
        <w:ind w:left="2520"/>
        <w:rPr>
          <w:b/>
          <w:sz w:val="22"/>
          <w:u w:val="single"/>
        </w:rPr>
      </w:pPr>
      <w:r>
        <w:rPr>
          <w:sz w:val="22"/>
        </w:rPr>
        <w:t>From the responsibilities committed to the churches.</w:t>
      </w:r>
      <w:r w:rsidRPr="00563515">
        <w:rPr>
          <w:sz w:val="22"/>
        </w:rPr>
        <w:t xml:space="preserve"> </w:t>
      </w:r>
      <w:proofErr w:type="gramStart"/>
      <w:r>
        <w:rPr>
          <w:sz w:val="22"/>
        </w:rPr>
        <w:t>All of</w:t>
      </w:r>
      <w:proofErr w:type="gramEnd"/>
      <w:r>
        <w:rPr>
          <w:sz w:val="22"/>
        </w:rPr>
        <w:t xml:space="preserve"> these verses are addressed to the ____________, not a bishop or church council.</w:t>
      </w:r>
    </w:p>
    <w:p w14:paraId="5FAED918" w14:textId="77777777" w:rsidR="008B77F3" w:rsidRPr="00563515" w:rsidRDefault="008B77F3" w:rsidP="008B77F3">
      <w:pPr>
        <w:pStyle w:val="ListParagraph"/>
        <w:numPr>
          <w:ilvl w:val="0"/>
          <w:numId w:val="6"/>
        </w:numPr>
        <w:ind w:left="3060"/>
        <w:rPr>
          <w:b/>
          <w:sz w:val="22"/>
          <w:u w:val="single"/>
        </w:rPr>
      </w:pPr>
      <w:r>
        <w:rPr>
          <w:sz w:val="22"/>
        </w:rPr>
        <w:t>T</w:t>
      </w:r>
      <w:r w:rsidRPr="000248B1">
        <w:rPr>
          <w:sz w:val="22"/>
        </w:rPr>
        <w:t xml:space="preserve">he responsibilities to administer the ordinances, to keep and safeguard them, implies congregational action. </w:t>
      </w:r>
      <w:r w:rsidRPr="000248B1">
        <w:rPr>
          <w:i/>
          <w:iCs/>
          <w:sz w:val="22"/>
        </w:rPr>
        <w:t>I Corinthians 11:2</w:t>
      </w:r>
      <w:r w:rsidRPr="000248B1">
        <w:rPr>
          <w:sz w:val="22"/>
        </w:rPr>
        <w:t xml:space="preserve"> </w:t>
      </w:r>
    </w:p>
    <w:p w14:paraId="51CB58DE" w14:textId="77777777" w:rsidR="008B77F3" w:rsidRPr="00563515" w:rsidRDefault="008B77F3" w:rsidP="008B77F3">
      <w:pPr>
        <w:pStyle w:val="ListParagraph"/>
        <w:numPr>
          <w:ilvl w:val="0"/>
          <w:numId w:val="6"/>
        </w:numPr>
        <w:ind w:left="3060"/>
        <w:rPr>
          <w:b/>
          <w:sz w:val="22"/>
          <w:u w:val="single"/>
        </w:rPr>
      </w:pPr>
      <w:r w:rsidRPr="000248B1">
        <w:rPr>
          <w:sz w:val="22"/>
        </w:rPr>
        <w:t>The responsibility of each church to elect its own officers</w:t>
      </w:r>
      <w:r>
        <w:rPr>
          <w:sz w:val="22"/>
        </w:rPr>
        <w:t xml:space="preserve"> and deacons.</w:t>
      </w:r>
      <w:r w:rsidRPr="000248B1">
        <w:rPr>
          <w:sz w:val="22"/>
        </w:rPr>
        <w:t xml:space="preserve"> </w:t>
      </w:r>
      <w:r w:rsidRPr="00563515">
        <w:rPr>
          <w:i/>
          <w:iCs/>
          <w:sz w:val="22"/>
        </w:rPr>
        <w:t>Acts 1:15,21-23, 26; 6:3-5</w:t>
      </w:r>
      <w:r>
        <w:rPr>
          <w:i/>
          <w:iCs/>
          <w:sz w:val="22"/>
        </w:rPr>
        <w:t xml:space="preserve"> </w:t>
      </w:r>
    </w:p>
    <w:p w14:paraId="011D0CC0" w14:textId="77777777" w:rsidR="008B77F3" w:rsidRPr="00563515" w:rsidRDefault="008B77F3" w:rsidP="008B77F3">
      <w:pPr>
        <w:pStyle w:val="ListParagraph"/>
        <w:numPr>
          <w:ilvl w:val="0"/>
          <w:numId w:val="6"/>
        </w:numPr>
        <w:ind w:left="3060"/>
        <w:rPr>
          <w:b/>
          <w:i/>
          <w:iCs/>
          <w:sz w:val="22"/>
        </w:rPr>
      </w:pPr>
      <w:r w:rsidRPr="000248B1">
        <w:rPr>
          <w:sz w:val="22"/>
        </w:rPr>
        <w:t xml:space="preserve"> The responsibility of each church to discipline its unruly </w:t>
      </w:r>
      <w:r>
        <w:rPr>
          <w:sz w:val="22"/>
        </w:rPr>
        <w:t xml:space="preserve">or disorderly </w:t>
      </w:r>
      <w:r w:rsidRPr="000248B1">
        <w:rPr>
          <w:sz w:val="22"/>
        </w:rPr>
        <w:t>members.</w:t>
      </w:r>
      <w:r>
        <w:rPr>
          <w:sz w:val="22"/>
        </w:rPr>
        <w:t xml:space="preserve">               </w:t>
      </w:r>
      <w:r w:rsidRPr="000248B1">
        <w:rPr>
          <w:sz w:val="22"/>
        </w:rPr>
        <w:t xml:space="preserve"> </w:t>
      </w:r>
      <w:r w:rsidRPr="00563515">
        <w:rPr>
          <w:i/>
          <w:iCs/>
          <w:sz w:val="22"/>
        </w:rPr>
        <w:t>I Corinthians 5:</w:t>
      </w:r>
      <w:r>
        <w:rPr>
          <w:i/>
          <w:iCs/>
          <w:sz w:val="22"/>
        </w:rPr>
        <w:t>1-13</w:t>
      </w:r>
      <w:r w:rsidRPr="00563515">
        <w:rPr>
          <w:i/>
          <w:iCs/>
          <w:sz w:val="22"/>
        </w:rPr>
        <w:t>; Romans 16:17; II Thessalonians 3:6</w:t>
      </w:r>
    </w:p>
    <w:p w14:paraId="527EDBE5" w14:textId="77777777" w:rsidR="008B77F3" w:rsidRPr="00563515" w:rsidRDefault="008B77F3" w:rsidP="008B77F3">
      <w:pPr>
        <w:pStyle w:val="ListParagraph"/>
        <w:numPr>
          <w:ilvl w:val="0"/>
          <w:numId w:val="6"/>
        </w:numPr>
        <w:ind w:left="3060"/>
        <w:rPr>
          <w:b/>
          <w:i/>
          <w:iCs/>
          <w:sz w:val="22"/>
        </w:rPr>
      </w:pPr>
      <w:r w:rsidRPr="00563515">
        <w:rPr>
          <w:sz w:val="22"/>
        </w:rPr>
        <w:t>The church at Antioch sent its missionaries.</w:t>
      </w:r>
      <w:r>
        <w:rPr>
          <w:i/>
          <w:iCs/>
          <w:sz w:val="22"/>
        </w:rPr>
        <w:t xml:space="preserve"> Acts 13:1-3</w:t>
      </w:r>
    </w:p>
    <w:p w14:paraId="67C6B83B" w14:textId="77777777" w:rsidR="008B77F3" w:rsidRPr="00563515" w:rsidRDefault="008B77F3" w:rsidP="008B77F3">
      <w:pPr>
        <w:ind w:left="360"/>
        <w:rPr>
          <w:sz w:val="22"/>
          <w:u w:val="single"/>
        </w:rPr>
      </w:pPr>
    </w:p>
    <w:p w14:paraId="4D96A525" w14:textId="77777777" w:rsidR="008B77F3" w:rsidRPr="00740499" w:rsidRDefault="008B77F3" w:rsidP="008B77F3">
      <w:pPr>
        <w:pStyle w:val="ListParagraph"/>
        <w:numPr>
          <w:ilvl w:val="0"/>
          <w:numId w:val="1"/>
        </w:numPr>
        <w:rPr>
          <w:sz w:val="22"/>
          <w:u w:val="single"/>
        </w:rPr>
      </w:pPr>
      <w:r w:rsidRPr="00740499">
        <w:rPr>
          <w:b/>
          <w:sz w:val="22"/>
          <w:u w:val="single"/>
        </w:rPr>
        <w:lastRenderedPageBreak/>
        <w:t>THE CHURCH IS NOT A DEMOCRACY</w:t>
      </w:r>
      <w:r>
        <w:rPr>
          <w:b/>
          <w:sz w:val="22"/>
          <w:u w:val="single"/>
        </w:rPr>
        <w:t>,</w:t>
      </w:r>
      <w:r w:rsidRPr="00740499">
        <w:rPr>
          <w:b/>
          <w:sz w:val="22"/>
          <w:u w:val="single"/>
        </w:rPr>
        <w:t xml:space="preserve"> BUT A THEOCRACY</w:t>
      </w:r>
    </w:p>
    <w:p w14:paraId="274A63FE" w14:textId="77777777" w:rsidR="008B77F3" w:rsidRPr="000B4E34" w:rsidRDefault="008B77F3" w:rsidP="008B77F3">
      <w:pPr>
        <w:pStyle w:val="ListParagraph"/>
        <w:numPr>
          <w:ilvl w:val="1"/>
          <w:numId w:val="1"/>
        </w:numPr>
        <w:rPr>
          <w:b/>
          <w:bCs/>
          <w:sz w:val="22"/>
        </w:rPr>
      </w:pPr>
      <w:r w:rsidRPr="000B4E34">
        <w:rPr>
          <w:b/>
          <w:bCs/>
          <w:sz w:val="22"/>
        </w:rPr>
        <w:t xml:space="preserve">The church is not legislative, but administrative. </w:t>
      </w:r>
    </w:p>
    <w:p w14:paraId="6BEAE229" w14:textId="77777777" w:rsidR="008B77F3" w:rsidRDefault="008B77F3" w:rsidP="008B77F3">
      <w:pPr>
        <w:pStyle w:val="ListParagraph"/>
        <w:numPr>
          <w:ilvl w:val="0"/>
          <w:numId w:val="7"/>
        </w:numPr>
        <w:rPr>
          <w:sz w:val="22"/>
        </w:rPr>
      </w:pPr>
      <w:r w:rsidRPr="000B4E34">
        <w:rPr>
          <w:sz w:val="22"/>
        </w:rPr>
        <w:t>God did not give authority to any person or the church collectively to legislate or decide.</w:t>
      </w:r>
    </w:p>
    <w:p w14:paraId="2CF32566" w14:textId="77777777" w:rsidR="008B77F3" w:rsidRPr="000B4E34" w:rsidRDefault="008B77F3" w:rsidP="008B77F3">
      <w:pPr>
        <w:pStyle w:val="ListParagraph"/>
        <w:numPr>
          <w:ilvl w:val="0"/>
          <w:numId w:val="7"/>
        </w:numPr>
        <w:rPr>
          <w:sz w:val="22"/>
        </w:rPr>
      </w:pPr>
      <w:r w:rsidRPr="000B4E34">
        <w:rPr>
          <w:sz w:val="22"/>
        </w:rPr>
        <w:t xml:space="preserve">He gave us the responsibility to administrate (carry out) His Commission. </w:t>
      </w:r>
    </w:p>
    <w:p w14:paraId="06EE801E" w14:textId="77777777" w:rsidR="008B77F3" w:rsidRDefault="008B77F3" w:rsidP="008B77F3">
      <w:pPr>
        <w:pStyle w:val="ListParagraph"/>
        <w:numPr>
          <w:ilvl w:val="1"/>
          <w:numId w:val="1"/>
        </w:numPr>
        <w:rPr>
          <w:sz w:val="22"/>
        </w:rPr>
      </w:pPr>
      <w:r w:rsidRPr="000B4E34">
        <w:rPr>
          <w:b/>
          <w:bCs/>
          <w:sz w:val="22"/>
        </w:rPr>
        <w:t xml:space="preserve">Jesus is the only head of </w:t>
      </w:r>
      <w:proofErr w:type="gramStart"/>
      <w:r w:rsidRPr="000B4E34">
        <w:rPr>
          <w:b/>
          <w:bCs/>
          <w:sz w:val="22"/>
        </w:rPr>
        <w:t>each and every</w:t>
      </w:r>
      <w:proofErr w:type="gramEnd"/>
      <w:r w:rsidRPr="000B4E34">
        <w:rPr>
          <w:b/>
          <w:bCs/>
          <w:sz w:val="22"/>
        </w:rPr>
        <w:t xml:space="preserve"> church</w:t>
      </w:r>
      <w:r>
        <w:rPr>
          <w:sz w:val="22"/>
        </w:rPr>
        <w:t xml:space="preserve">. </w:t>
      </w:r>
    </w:p>
    <w:p w14:paraId="06B5AC02" w14:textId="77777777" w:rsidR="008B77F3" w:rsidRDefault="008B77F3" w:rsidP="008B77F3">
      <w:pPr>
        <w:pStyle w:val="ListParagraph"/>
        <w:numPr>
          <w:ilvl w:val="0"/>
          <w:numId w:val="8"/>
        </w:numPr>
        <w:rPr>
          <w:sz w:val="22"/>
        </w:rPr>
      </w:pPr>
      <w:r>
        <w:rPr>
          <w:sz w:val="22"/>
        </w:rPr>
        <w:t>Jesus is the head, not the pastor.</w:t>
      </w:r>
    </w:p>
    <w:p w14:paraId="0294898B" w14:textId="77777777" w:rsidR="008B77F3" w:rsidRPr="000B4E34" w:rsidRDefault="008B77F3" w:rsidP="008B77F3">
      <w:pPr>
        <w:pStyle w:val="ListParagraph"/>
        <w:numPr>
          <w:ilvl w:val="0"/>
          <w:numId w:val="8"/>
        </w:numPr>
        <w:rPr>
          <w:sz w:val="22"/>
        </w:rPr>
      </w:pPr>
      <w:r>
        <w:rPr>
          <w:sz w:val="22"/>
        </w:rPr>
        <w:t>The church can only have one head.</w:t>
      </w:r>
    </w:p>
    <w:p w14:paraId="176D518C" w14:textId="77777777" w:rsidR="008B77F3" w:rsidRPr="00F76C15" w:rsidRDefault="008B77F3" w:rsidP="008B77F3">
      <w:pPr>
        <w:rPr>
          <w:sz w:val="22"/>
        </w:rPr>
      </w:pPr>
    </w:p>
    <w:p w14:paraId="57DE163E" w14:textId="77777777" w:rsidR="008B77F3" w:rsidRPr="00740499" w:rsidRDefault="008B77F3" w:rsidP="008B77F3">
      <w:pPr>
        <w:rPr>
          <w:b/>
          <w:sz w:val="22"/>
          <w:u w:val="single"/>
        </w:rPr>
      </w:pPr>
      <w:r w:rsidRPr="00740499">
        <w:rPr>
          <w:b/>
          <w:sz w:val="22"/>
          <w:u w:val="single"/>
        </w:rPr>
        <w:t>CONCLUSION</w:t>
      </w:r>
      <w:r>
        <w:rPr>
          <w:b/>
          <w:sz w:val="22"/>
          <w:u w:val="single"/>
        </w:rPr>
        <w:t>:</w:t>
      </w:r>
      <w:r w:rsidRPr="00740499">
        <w:rPr>
          <w:b/>
          <w:sz w:val="22"/>
          <w:u w:val="single"/>
        </w:rPr>
        <w:t xml:space="preserve"> </w:t>
      </w:r>
    </w:p>
    <w:p w14:paraId="7E0823B5" w14:textId="77777777" w:rsidR="008B77F3" w:rsidRPr="00D07414" w:rsidRDefault="008B77F3" w:rsidP="008B77F3">
      <w:pPr>
        <w:rPr>
          <w:sz w:val="22"/>
        </w:rPr>
      </w:pPr>
      <w:r>
        <w:rPr>
          <w:sz w:val="22"/>
        </w:rPr>
        <w:t xml:space="preserve">The purpose of this lesson is to make it more clear in your mind why we do what we do, and why we believe what we believe. The doctrine of the autonomy of the local church is very important and must be passed down to the next generation. </w:t>
      </w:r>
    </w:p>
    <w:p w14:paraId="00C400EF" w14:textId="77777777" w:rsidR="00F1212C" w:rsidRDefault="00F1212C"/>
    <w:sectPr w:rsidR="00F1212C" w:rsidSect="008B77F3">
      <w:headerReference w:type="even" r:id="rId7"/>
      <w:headerReference w:type="default" r:id="rId8"/>
      <w:footerReference w:type="even" r:id="rId9"/>
      <w:footerReference w:type="default" r:id="rId10"/>
      <w:headerReference w:type="first" r:id="rId11"/>
      <w:footerReference w:type="first" r:id="rId12"/>
      <w:pgSz w:w="7920" w:h="12240"/>
      <w:pgMar w:top="720" w:right="720" w:bottom="72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18135" w14:textId="77777777" w:rsidR="00A96092" w:rsidRDefault="00A96092">
      <w:r>
        <w:separator/>
      </w:r>
    </w:p>
  </w:endnote>
  <w:endnote w:type="continuationSeparator" w:id="0">
    <w:p w14:paraId="64AEF303" w14:textId="77777777" w:rsidR="00A96092" w:rsidRDefault="00A9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84BA" w14:textId="77777777" w:rsidR="00C841B0" w:rsidRDefault="00C841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9E103" w14:textId="77777777" w:rsidR="00C841B0" w:rsidRDefault="00C841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94914" w14:textId="77777777" w:rsidR="00C841B0" w:rsidRDefault="00C841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AE6DD" w14:textId="77777777" w:rsidR="00A96092" w:rsidRDefault="00A96092">
      <w:r>
        <w:separator/>
      </w:r>
    </w:p>
  </w:footnote>
  <w:footnote w:type="continuationSeparator" w:id="0">
    <w:p w14:paraId="229A019E" w14:textId="77777777" w:rsidR="00A96092" w:rsidRDefault="00A960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F1ACA" w14:textId="77777777" w:rsidR="00C841B0" w:rsidRDefault="00C8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DA5F2" w14:textId="01D4040B" w:rsidR="00C841B0" w:rsidRPr="00C841B0" w:rsidRDefault="00000000">
    <w:pPr>
      <w:pStyle w:val="Header"/>
    </w:pPr>
    <w:r w:rsidRPr="00740499">
      <w:rPr>
        <w:b/>
        <w:bCs/>
      </w:rPr>
      <w:t>BAPTIST DISTINCTIVES</w:t>
    </w:r>
    <w:r>
      <w:ptab w:relativeTo="margin" w:alignment="center" w:leader="none"/>
    </w:r>
    <w:r>
      <w:ptab w:relativeTo="margin" w:alignment="right" w:leader="none"/>
    </w:r>
    <w:r>
      <w:t xml:space="preserve">LESSON </w:t>
    </w:r>
    <w:r w:rsidR="00C841B0">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EAB7B" w14:textId="77777777" w:rsidR="00C841B0" w:rsidRDefault="00C8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9601E"/>
    <w:multiLevelType w:val="hybridMultilevel"/>
    <w:tmpl w:val="6654302E"/>
    <w:lvl w:ilvl="0" w:tplc="7E40C9FA">
      <w:start w:val="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1C6AC9"/>
    <w:multiLevelType w:val="hybridMultilevel"/>
    <w:tmpl w:val="E0F4AA2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F7D4659"/>
    <w:multiLevelType w:val="hybridMultilevel"/>
    <w:tmpl w:val="F91AE7D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3762B1D"/>
    <w:multiLevelType w:val="hybridMultilevel"/>
    <w:tmpl w:val="4C48C50A"/>
    <w:lvl w:ilvl="0" w:tplc="04090019">
      <w:start w:val="1"/>
      <w:numFmt w:val="lowerLetter"/>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45DA6C35"/>
    <w:multiLevelType w:val="hybridMultilevel"/>
    <w:tmpl w:val="3D6CEBAA"/>
    <w:lvl w:ilvl="0" w:tplc="27EE1960">
      <w:start w:val="1"/>
      <w:numFmt w:val="upperRoman"/>
      <w:lvlText w:val="%1."/>
      <w:lvlJc w:val="left"/>
      <w:pPr>
        <w:ind w:left="1080" w:hanging="720"/>
      </w:pPr>
      <w:rPr>
        <w:rFonts w:hint="default"/>
        <w:b/>
        <w:bCs/>
      </w:rPr>
    </w:lvl>
    <w:lvl w:ilvl="1" w:tplc="3DFA0062">
      <w:start w:val="1"/>
      <w:numFmt w:val="upperLetter"/>
      <w:lvlText w:val="%2."/>
      <w:lvlJc w:val="left"/>
      <w:pPr>
        <w:ind w:left="1440" w:hanging="360"/>
      </w:pPr>
      <w:rPr>
        <w:b/>
        <w:bCs/>
      </w:rPr>
    </w:lvl>
    <w:lvl w:ilvl="2" w:tplc="662C2660">
      <w:start w:val="1"/>
      <w:numFmt w:val="decimal"/>
      <w:lvlText w:val="%3."/>
      <w:lvlJc w:val="left"/>
      <w:pPr>
        <w:ind w:left="2340" w:hanging="360"/>
      </w:pPr>
      <w:rPr>
        <w:b w:val="0"/>
        <w:i w:val="0"/>
      </w:rPr>
    </w:lvl>
    <w:lvl w:ilvl="3" w:tplc="D18ED9FC">
      <w:start w:val="1"/>
      <w:numFmt w:val="lowerLetter"/>
      <w:lvlText w:val="%4."/>
      <w:lvlJc w:val="left"/>
      <w:pPr>
        <w:ind w:left="2880" w:hanging="360"/>
      </w:pPr>
      <w:rPr>
        <w:rFonts w:hint="default"/>
        <w:b w:val="0"/>
      </w:rPr>
    </w:lvl>
    <w:lvl w:ilvl="4" w:tplc="3670D25C">
      <w:start w:val="1"/>
      <w:numFmt w:val="lowerRoman"/>
      <w:lvlText w:val="%5."/>
      <w:lvlJc w:val="right"/>
      <w:pPr>
        <w:ind w:left="3600" w:hanging="360"/>
      </w:pPr>
      <w:rPr>
        <w:b w:val="0"/>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2171CB"/>
    <w:multiLevelType w:val="hybridMultilevel"/>
    <w:tmpl w:val="4750556C"/>
    <w:lvl w:ilvl="0" w:tplc="27EE1960">
      <w:start w:val="1"/>
      <w:numFmt w:val="upperRoman"/>
      <w:lvlText w:val="%1."/>
      <w:lvlJc w:val="left"/>
      <w:pPr>
        <w:ind w:left="1080" w:hanging="720"/>
      </w:pPr>
      <w:rPr>
        <w:rFonts w:hint="default"/>
        <w:b/>
        <w:bCs/>
      </w:rPr>
    </w:lvl>
    <w:lvl w:ilvl="1" w:tplc="8874661E">
      <w:start w:val="1"/>
      <w:numFmt w:val="upperLetter"/>
      <w:lvlText w:val="%2."/>
      <w:lvlJc w:val="left"/>
      <w:pPr>
        <w:ind w:left="1440" w:hanging="360"/>
      </w:pPr>
      <w:rPr>
        <w:b w:val="0"/>
      </w:rPr>
    </w:lvl>
    <w:lvl w:ilvl="2" w:tplc="662C2660">
      <w:start w:val="1"/>
      <w:numFmt w:val="decimal"/>
      <w:lvlText w:val="%3."/>
      <w:lvlJc w:val="left"/>
      <w:pPr>
        <w:ind w:left="2340" w:hanging="360"/>
      </w:pPr>
      <w:rPr>
        <w:b w:val="0"/>
        <w:i w:val="0"/>
      </w:rPr>
    </w:lvl>
    <w:lvl w:ilvl="3" w:tplc="04090019">
      <w:start w:val="1"/>
      <w:numFmt w:val="lowerLetter"/>
      <w:lvlText w:val="%4."/>
      <w:lvlJc w:val="left"/>
      <w:pPr>
        <w:ind w:left="2880" w:hanging="360"/>
      </w:pPr>
      <w:rPr>
        <w:rFonts w:hint="default"/>
        <w:b w:val="0"/>
      </w:rPr>
    </w:lvl>
    <w:lvl w:ilvl="4" w:tplc="3670D25C">
      <w:start w:val="1"/>
      <w:numFmt w:val="lowerRoman"/>
      <w:lvlText w:val="%5."/>
      <w:lvlJc w:val="right"/>
      <w:pPr>
        <w:ind w:left="3600" w:hanging="360"/>
      </w:pPr>
      <w:rPr>
        <w:b w:val="0"/>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657200"/>
    <w:multiLevelType w:val="hybridMultilevel"/>
    <w:tmpl w:val="54D003A0"/>
    <w:lvl w:ilvl="0" w:tplc="8E586AFE">
      <w:start w:val="1"/>
      <w:numFmt w:val="lowerRoman"/>
      <w:lvlText w:val="%1."/>
      <w:lvlJc w:val="right"/>
      <w:pPr>
        <w:ind w:left="2880" w:hanging="360"/>
      </w:pPr>
      <w:rPr>
        <w:b w:val="0"/>
        <w:bCs/>
        <w:i w:val="0"/>
        <w:i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68740252"/>
    <w:multiLevelType w:val="hybridMultilevel"/>
    <w:tmpl w:val="80EE907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796752488">
    <w:abstractNumId w:val="4"/>
  </w:num>
  <w:num w:numId="2" w16cid:durableId="1022896679">
    <w:abstractNumId w:val="3"/>
  </w:num>
  <w:num w:numId="3" w16cid:durableId="1180391721">
    <w:abstractNumId w:val="5"/>
  </w:num>
  <w:num w:numId="4" w16cid:durableId="1228540853">
    <w:abstractNumId w:val="0"/>
  </w:num>
  <w:num w:numId="5" w16cid:durableId="1444420032">
    <w:abstractNumId w:val="1"/>
  </w:num>
  <w:num w:numId="6" w16cid:durableId="1868564364">
    <w:abstractNumId w:val="6"/>
  </w:num>
  <w:num w:numId="7" w16cid:durableId="1951349609">
    <w:abstractNumId w:val="2"/>
  </w:num>
  <w:num w:numId="8" w16cid:durableId="16984609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7F3"/>
    <w:rsid w:val="001B2654"/>
    <w:rsid w:val="001D46E0"/>
    <w:rsid w:val="00213ABB"/>
    <w:rsid w:val="00755D16"/>
    <w:rsid w:val="008B77F3"/>
    <w:rsid w:val="008D3987"/>
    <w:rsid w:val="00997B5F"/>
    <w:rsid w:val="00A96092"/>
    <w:rsid w:val="00C74865"/>
    <w:rsid w:val="00C841B0"/>
    <w:rsid w:val="00CF04FC"/>
    <w:rsid w:val="00E5096C"/>
    <w:rsid w:val="00EC2D67"/>
    <w:rsid w:val="00F12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217A8"/>
  <w15:chartTrackingRefBased/>
  <w15:docId w15:val="{94B7E183-5E37-B84E-A634-A80CFA8D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7F3"/>
    <w:rPr>
      <w:rFonts w:eastAsiaTheme="minorEastAsia"/>
      <w:kern w:val="0"/>
      <w14:ligatures w14:val="none"/>
    </w:rPr>
  </w:style>
  <w:style w:type="paragraph" w:styleId="Heading1">
    <w:name w:val="heading 1"/>
    <w:basedOn w:val="Normal"/>
    <w:next w:val="Normal"/>
    <w:link w:val="Heading1Char"/>
    <w:uiPriority w:val="9"/>
    <w:qFormat/>
    <w:rsid w:val="008B77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77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77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77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77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77F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77F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77F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77F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77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77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77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77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77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77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77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77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77F3"/>
    <w:rPr>
      <w:rFonts w:eastAsiaTheme="majorEastAsia" w:cstheme="majorBidi"/>
      <w:color w:val="272727" w:themeColor="text1" w:themeTint="D8"/>
    </w:rPr>
  </w:style>
  <w:style w:type="paragraph" w:styleId="Title">
    <w:name w:val="Title"/>
    <w:basedOn w:val="Normal"/>
    <w:next w:val="Normal"/>
    <w:link w:val="TitleChar"/>
    <w:uiPriority w:val="10"/>
    <w:qFormat/>
    <w:rsid w:val="008B77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77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77F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77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77F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B77F3"/>
    <w:rPr>
      <w:i/>
      <w:iCs/>
      <w:color w:val="404040" w:themeColor="text1" w:themeTint="BF"/>
    </w:rPr>
  </w:style>
  <w:style w:type="paragraph" w:styleId="ListParagraph">
    <w:name w:val="List Paragraph"/>
    <w:basedOn w:val="Normal"/>
    <w:uiPriority w:val="34"/>
    <w:qFormat/>
    <w:rsid w:val="008B77F3"/>
    <w:pPr>
      <w:ind w:left="720"/>
      <w:contextualSpacing/>
    </w:pPr>
  </w:style>
  <w:style w:type="character" w:styleId="IntenseEmphasis">
    <w:name w:val="Intense Emphasis"/>
    <w:basedOn w:val="DefaultParagraphFont"/>
    <w:uiPriority w:val="21"/>
    <w:qFormat/>
    <w:rsid w:val="008B77F3"/>
    <w:rPr>
      <w:i/>
      <w:iCs/>
      <w:color w:val="0F4761" w:themeColor="accent1" w:themeShade="BF"/>
    </w:rPr>
  </w:style>
  <w:style w:type="paragraph" w:styleId="IntenseQuote">
    <w:name w:val="Intense Quote"/>
    <w:basedOn w:val="Normal"/>
    <w:next w:val="Normal"/>
    <w:link w:val="IntenseQuoteChar"/>
    <w:uiPriority w:val="30"/>
    <w:qFormat/>
    <w:rsid w:val="008B77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77F3"/>
    <w:rPr>
      <w:i/>
      <w:iCs/>
      <w:color w:val="0F4761" w:themeColor="accent1" w:themeShade="BF"/>
    </w:rPr>
  </w:style>
  <w:style w:type="character" w:styleId="IntenseReference">
    <w:name w:val="Intense Reference"/>
    <w:basedOn w:val="DefaultParagraphFont"/>
    <w:uiPriority w:val="32"/>
    <w:qFormat/>
    <w:rsid w:val="008B77F3"/>
    <w:rPr>
      <w:b/>
      <w:bCs/>
      <w:smallCaps/>
      <w:color w:val="0F4761" w:themeColor="accent1" w:themeShade="BF"/>
      <w:spacing w:val="5"/>
    </w:rPr>
  </w:style>
  <w:style w:type="paragraph" w:styleId="Header">
    <w:name w:val="header"/>
    <w:basedOn w:val="Normal"/>
    <w:link w:val="HeaderChar"/>
    <w:uiPriority w:val="99"/>
    <w:unhideWhenUsed/>
    <w:rsid w:val="008B77F3"/>
    <w:pPr>
      <w:tabs>
        <w:tab w:val="center" w:pos="4680"/>
        <w:tab w:val="right" w:pos="9360"/>
      </w:tabs>
    </w:pPr>
  </w:style>
  <w:style w:type="character" w:customStyle="1" w:styleId="HeaderChar">
    <w:name w:val="Header Char"/>
    <w:basedOn w:val="DefaultParagraphFont"/>
    <w:link w:val="Header"/>
    <w:uiPriority w:val="99"/>
    <w:rsid w:val="008B77F3"/>
    <w:rPr>
      <w:rFonts w:eastAsiaTheme="minorEastAsia"/>
      <w:kern w:val="0"/>
      <w14:ligatures w14:val="none"/>
    </w:rPr>
  </w:style>
  <w:style w:type="paragraph" w:styleId="Footer">
    <w:name w:val="footer"/>
    <w:basedOn w:val="Normal"/>
    <w:link w:val="FooterChar"/>
    <w:uiPriority w:val="99"/>
    <w:unhideWhenUsed/>
    <w:rsid w:val="00C841B0"/>
    <w:pPr>
      <w:tabs>
        <w:tab w:val="center" w:pos="4680"/>
        <w:tab w:val="right" w:pos="9360"/>
      </w:tabs>
    </w:pPr>
  </w:style>
  <w:style w:type="character" w:customStyle="1" w:styleId="FooterChar">
    <w:name w:val="Footer Char"/>
    <w:basedOn w:val="DefaultParagraphFont"/>
    <w:link w:val="Footer"/>
    <w:uiPriority w:val="99"/>
    <w:rsid w:val="00C841B0"/>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3</cp:revision>
  <cp:lastPrinted>2024-10-06T23:08:00Z</cp:lastPrinted>
  <dcterms:created xsi:type="dcterms:W3CDTF">2024-10-06T22:56:00Z</dcterms:created>
  <dcterms:modified xsi:type="dcterms:W3CDTF">2025-01-04T20:08:00Z</dcterms:modified>
</cp:coreProperties>
</file>